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1" w:rsidRPr="0048350F" w:rsidRDefault="008A6C81" w:rsidP="008A6C81">
      <w:pPr>
        <w:jc w:val="center"/>
        <w:rPr>
          <w:sz w:val="28"/>
          <w:szCs w:val="28"/>
        </w:rPr>
      </w:pPr>
    </w:p>
    <w:p w:rsidR="008A6C81" w:rsidRPr="0048350F" w:rsidRDefault="008A6C81" w:rsidP="008A6C81">
      <w:pPr>
        <w:jc w:val="center"/>
        <w:rPr>
          <w:sz w:val="28"/>
          <w:szCs w:val="28"/>
        </w:rPr>
      </w:pPr>
      <w:r w:rsidRPr="0048350F">
        <w:rPr>
          <w:sz w:val="28"/>
          <w:szCs w:val="28"/>
        </w:rPr>
        <w:t>Муниципальное бюджетное общеобразовательное учреждение</w:t>
      </w:r>
    </w:p>
    <w:p w:rsidR="008A6C81" w:rsidRPr="0048350F" w:rsidRDefault="008A6C81" w:rsidP="008A6C81">
      <w:pPr>
        <w:jc w:val="center"/>
        <w:rPr>
          <w:sz w:val="28"/>
          <w:szCs w:val="28"/>
        </w:rPr>
      </w:pPr>
      <w:r w:rsidRPr="0048350F">
        <w:rPr>
          <w:sz w:val="28"/>
          <w:szCs w:val="28"/>
        </w:rPr>
        <w:t xml:space="preserve">«Кантемировский лицей» Кантемировского муниципального района </w:t>
      </w:r>
    </w:p>
    <w:p w:rsidR="008A6C81" w:rsidRPr="0048350F" w:rsidRDefault="008A6C81" w:rsidP="008A6C81">
      <w:pPr>
        <w:jc w:val="center"/>
        <w:rPr>
          <w:sz w:val="28"/>
          <w:szCs w:val="28"/>
        </w:rPr>
      </w:pPr>
      <w:r w:rsidRPr="0048350F">
        <w:rPr>
          <w:sz w:val="28"/>
          <w:szCs w:val="28"/>
        </w:rPr>
        <w:t>Воронежской области</w:t>
      </w:r>
    </w:p>
    <w:p w:rsidR="008A6C81" w:rsidRPr="0048350F" w:rsidRDefault="008A6C81" w:rsidP="008A6C81">
      <w:pPr>
        <w:rPr>
          <w:sz w:val="28"/>
          <w:szCs w:val="28"/>
        </w:rPr>
      </w:pPr>
    </w:p>
    <w:p w:rsidR="008A6C81" w:rsidRPr="0048350F" w:rsidRDefault="008A6C81" w:rsidP="008A6C81">
      <w:pPr>
        <w:rPr>
          <w:sz w:val="52"/>
          <w:szCs w:val="52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023"/>
        <w:gridCol w:w="2975"/>
      </w:tblGrid>
      <w:tr w:rsidR="008A6C81" w:rsidRPr="0048350F" w:rsidTr="00E01CCC">
        <w:trPr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r w:rsidRPr="0048350F">
              <w:rPr>
                <w:sz w:val="20"/>
                <w:szCs w:val="20"/>
              </w:rPr>
              <w:t>"Утверждаю"</w:t>
            </w:r>
          </w:p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r w:rsidRPr="0048350F">
              <w:rPr>
                <w:sz w:val="20"/>
                <w:szCs w:val="20"/>
              </w:rPr>
              <w:t>Директор лицея ___________ Е.Б. Шипилова</w:t>
            </w:r>
          </w:p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r w:rsidRPr="0048350F">
              <w:rPr>
                <w:sz w:val="20"/>
                <w:szCs w:val="20"/>
              </w:rPr>
              <w:t xml:space="preserve">Приказ №_1  от "0 " 0  . 2018  г.               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r w:rsidRPr="0048350F">
              <w:rPr>
                <w:sz w:val="20"/>
                <w:szCs w:val="20"/>
              </w:rPr>
              <w:t>"Согласовано"</w:t>
            </w:r>
          </w:p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r w:rsidRPr="0048350F">
              <w:rPr>
                <w:sz w:val="20"/>
                <w:szCs w:val="20"/>
              </w:rPr>
              <w:t xml:space="preserve">Заместитель директора лицея по УВР___________ </w:t>
            </w:r>
          </w:p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proofErr w:type="spellStart"/>
            <w:r w:rsidRPr="0048350F">
              <w:rPr>
                <w:sz w:val="20"/>
                <w:szCs w:val="20"/>
              </w:rPr>
              <w:t>Кубрак</w:t>
            </w:r>
            <w:proofErr w:type="spellEnd"/>
            <w:r w:rsidRPr="0048350F">
              <w:rPr>
                <w:sz w:val="20"/>
                <w:szCs w:val="20"/>
              </w:rPr>
              <w:t xml:space="preserve"> Л.В.</w:t>
            </w:r>
          </w:p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r w:rsidRPr="0048350F">
              <w:rPr>
                <w:sz w:val="20"/>
                <w:szCs w:val="20"/>
              </w:rPr>
              <w:t>Рассмотрено на заседании кафедры/МО</w:t>
            </w:r>
          </w:p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r w:rsidRPr="0048350F">
              <w:rPr>
                <w:sz w:val="20"/>
                <w:szCs w:val="20"/>
              </w:rPr>
              <w:t>Протокол №__1__</w:t>
            </w:r>
          </w:p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  <w:r w:rsidRPr="0048350F">
              <w:rPr>
                <w:sz w:val="20"/>
                <w:szCs w:val="20"/>
              </w:rPr>
              <w:t>от "    " __________201   г.</w:t>
            </w:r>
          </w:p>
          <w:p w:rsidR="008A6C81" w:rsidRPr="0048350F" w:rsidRDefault="008A6C81" w:rsidP="00E01C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48350F">
        <w:rPr>
          <w:b/>
          <w:sz w:val="52"/>
          <w:szCs w:val="52"/>
        </w:rPr>
        <w:t>РАБОЧАЯ ПРОГРАММА                                                  ПО УЧЕБНОМУ КУРСУ</w:t>
      </w:r>
    </w:p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48350F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КОМПЬЮТЕРНАЯ ГРАФИКА</w:t>
      </w:r>
      <w:r w:rsidRPr="0048350F">
        <w:rPr>
          <w:b/>
          <w:sz w:val="52"/>
          <w:szCs w:val="52"/>
        </w:rPr>
        <w:t>»</w:t>
      </w:r>
    </w:p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7</w:t>
      </w:r>
      <w:r w:rsidRPr="0048350F">
        <w:rPr>
          <w:b/>
          <w:sz w:val="52"/>
          <w:szCs w:val="52"/>
        </w:rPr>
        <w:t xml:space="preserve"> КЛАССЕ      </w:t>
      </w:r>
    </w:p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i/>
          <w:sz w:val="44"/>
          <w:szCs w:val="52"/>
        </w:rPr>
      </w:pPr>
      <w:r w:rsidRPr="0048350F">
        <w:rPr>
          <w:b/>
          <w:i/>
          <w:sz w:val="44"/>
          <w:szCs w:val="52"/>
        </w:rPr>
        <w:t>Срок реализации программы – 1 год</w:t>
      </w:r>
    </w:p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tbl>
      <w:tblPr>
        <w:tblW w:w="0" w:type="auto"/>
        <w:tblLook w:val="04A0"/>
      </w:tblPr>
      <w:tblGrid>
        <w:gridCol w:w="4754"/>
        <w:gridCol w:w="4816"/>
      </w:tblGrid>
      <w:tr w:rsidR="008A6C81" w:rsidRPr="0048350F" w:rsidTr="00E01CCC">
        <w:tc>
          <w:tcPr>
            <w:tcW w:w="4927" w:type="dxa"/>
            <w:shd w:val="clear" w:color="auto" w:fill="auto"/>
          </w:tcPr>
          <w:p w:rsidR="008A6C81" w:rsidRPr="0048350F" w:rsidRDefault="008A6C81" w:rsidP="00E01CCC">
            <w:pPr>
              <w:tabs>
                <w:tab w:val="left" w:pos="2410"/>
                <w:tab w:val="left" w:pos="2552"/>
              </w:tabs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927" w:type="dxa"/>
            <w:shd w:val="clear" w:color="auto" w:fill="auto"/>
          </w:tcPr>
          <w:p w:rsidR="008A6C81" w:rsidRPr="0048350F" w:rsidRDefault="008A6C81" w:rsidP="00E01CCC">
            <w:pPr>
              <w:tabs>
                <w:tab w:val="left" w:pos="10845"/>
                <w:tab w:val="right" w:pos="14570"/>
              </w:tabs>
              <w:rPr>
                <w:b/>
                <w:sz w:val="52"/>
                <w:szCs w:val="52"/>
              </w:rPr>
            </w:pPr>
            <w:r w:rsidRPr="0048350F">
              <w:rPr>
                <w:sz w:val="32"/>
                <w:szCs w:val="32"/>
              </w:rPr>
              <w:t xml:space="preserve">Разработал:                                          учитель </w:t>
            </w:r>
            <w:proofErr w:type="gramStart"/>
            <w:r w:rsidRPr="0048350F">
              <w:rPr>
                <w:sz w:val="32"/>
                <w:szCs w:val="32"/>
                <w:lang w:val="en-US"/>
              </w:rPr>
              <w:t>I</w:t>
            </w:r>
            <w:proofErr w:type="gramEnd"/>
            <w:r w:rsidRPr="0048350F">
              <w:rPr>
                <w:sz w:val="32"/>
                <w:szCs w:val="32"/>
              </w:rPr>
              <w:t>КК   М. А. Михайлусов</w:t>
            </w:r>
          </w:p>
        </w:tc>
      </w:tr>
    </w:tbl>
    <w:p w:rsidR="008A6C81" w:rsidRPr="0048350F" w:rsidRDefault="008A6C81" w:rsidP="008A6C81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p w:rsidR="008A6C81" w:rsidRPr="0048350F" w:rsidRDefault="008A6C81" w:rsidP="008A6C81">
      <w:pPr>
        <w:tabs>
          <w:tab w:val="left" w:pos="10845"/>
          <w:tab w:val="right" w:pos="14570"/>
        </w:tabs>
        <w:ind w:left="5954"/>
        <w:rPr>
          <w:sz w:val="32"/>
          <w:szCs w:val="32"/>
        </w:rPr>
      </w:pPr>
    </w:p>
    <w:p w:rsidR="008A6C81" w:rsidRPr="0048350F" w:rsidRDefault="008A6C81" w:rsidP="008A6C81">
      <w:pPr>
        <w:autoSpaceDE w:val="0"/>
        <w:autoSpaceDN w:val="0"/>
        <w:adjustRightInd w:val="0"/>
        <w:ind w:left="4536"/>
        <w:jc w:val="center"/>
        <w:rPr>
          <w:sz w:val="32"/>
          <w:szCs w:val="32"/>
        </w:rPr>
      </w:pPr>
    </w:p>
    <w:p w:rsidR="008A6C81" w:rsidRPr="0048350F" w:rsidRDefault="008A6C81" w:rsidP="008A6C81">
      <w:pPr>
        <w:autoSpaceDE w:val="0"/>
        <w:autoSpaceDN w:val="0"/>
        <w:adjustRightInd w:val="0"/>
        <w:rPr>
          <w:sz w:val="32"/>
          <w:szCs w:val="32"/>
        </w:rPr>
      </w:pPr>
    </w:p>
    <w:p w:rsidR="008A6C81" w:rsidRPr="0048350F" w:rsidRDefault="008A6C81" w:rsidP="008A6C81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A6C81" w:rsidRPr="0048350F" w:rsidRDefault="008A6C81" w:rsidP="008A6C81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A6C81" w:rsidRDefault="008A6C81" w:rsidP="008A6C81">
      <w:pPr>
        <w:autoSpaceDE w:val="0"/>
        <w:autoSpaceDN w:val="0"/>
        <w:adjustRightInd w:val="0"/>
        <w:rPr>
          <w:sz w:val="32"/>
          <w:szCs w:val="32"/>
        </w:rPr>
      </w:pPr>
    </w:p>
    <w:p w:rsidR="00E03117" w:rsidRPr="0048350F" w:rsidRDefault="00E03117" w:rsidP="008A6C81">
      <w:pPr>
        <w:autoSpaceDE w:val="0"/>
        <w:autoSpaceDN w:val="0"/>
        <w:adjustRightInd w:val="0"/>
        <w:rPr>
          <w:sz w:val="32"/>
          <w:szCs w:val="32"/>
        </w:rPr>
      </w:pPr>
    </w:p>
    <w:p w:rsidR="008A6C81" w:rsidRPr="0048350F" w:rsidRDefault="008A6C81" w:rsidP="008A6C81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A6C81" w:rsidRPr="0048350F" w:rsidRDefault="008A6C81" w:rsidP="008A6C81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8350F">
        <w:rPr>
          <w:sz w:val="32"/>
          <w:szCs w:val="32"/>
        </w:rPr>
        <w:t>2018 - 2019 учебный год</w:t>
      </w:r>
    </w:p>
    <w:p w:rsidR="004C4617" w:rsidRDefault="004C4617" w:rsidP="008A6C81">
      <w:pPr>
        <w:pStyle w:val="3"/>
        <w:spacing w:after="0"/>
        <w:ind w:left="0" w:firstLine="709"/>
        <w:jc w:val="both"/>
        <w:rPr>
          <w:b/>
          <w:sz w:val="24"/>
          <w:szCs w:val="24"/>
        </w:rPr>
      </w:pPr>
    </w:p>
    <w:p w:rsidR="004C4617" w:rsidRDefault="004C4617" w:rsidP="008A6C81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4C4617" w:rsidRDefault="004C4617" w:rsidP="00501FB1">
      <w:pPr>
        <w:pStyle w:val="3"/>
        <w:spacing w:after="0"/>
        <w:ind w:left="720"/>
        <w:jc w:val="both"/>
        <w:rPr>
          <w:b/>
          <w:sz w:val="24"/>
          <w:szCs w:val="24"/>
        </w:rPr>
      </w:pPr>
    </w:p>
    <w:p w:rsidR="00501FB1" w:rsidRPr="00501FB1" w:rsidRDefault="00CF7E44" w:rsidP="008A6C81">
      <w:pPr>
        <w:pStyle w:val="3"/>
        <w:numPr>
          <w:ilvl w:val="0"/>
          <w:numId w:val="2"/>
        </w:numPr>
        <w:spacing w:after="0"/>
        <w:jc w:val="center"/>
        <w:rPr>
          <w:sz w:val="24"/>
          <w:szCs w:val="24"/>
        </w:rPr>
      </w:pPr>
      <w:r w:rsidRPr="00501FB1">
        <w:rPr>
          <w:b/>
          <w:sz w:val="24"/>
          <w:szCs w:val="24"/>
        </w:rPr>
        <w:t>Пояснительная записка</w:t>
      </w:r>
    </w:p>
    <w:p w:rsidR="00501FB1" w:rsidRPr="00501FB1" w:rsidRDefault="00501FB1" w:rsidP="00501FB1">
      <w:pPr>
        <w:pStyle w:val="3"/>
        <w:spacing w:after="0"/>
        <w:ind w:left="720"/>
        <w:jc w:val="both"/>
        <w:rPr>
          <w:sz w:val="24"/>
          <w:szCs w:val="24"/>
        </w:rPr>
      </w:pPr>
    </w:p>
    <w:p w:rsidR="008A6C81" w:rsidRPr="0048350F" w:rsidRDefault="008A6C81" w:rsidP="008A6C81">
      <w:pPr>
        <w:ind w:firstLine="709"/>
        <w:jc w:val="both"/>
        <w:rPr>
          <w:color w:val="000000"/>
        </w:rPr>
      </w:pPr>
      <w:r>
        <w:t>Рабочая программа по учебному курсу</w:t>
      </w:r>
      <w:r w:rsidR="00501FB1" w:rsidRPr="004C4617">
        <w:t xml:space="preserve"> «Компьютерная графика» в 7 классе </w:t>
      </w:r>
      <w:r w:rsidRPr="0048350F">
        <w:rPr>
          <w:color w:val="000000"/>
        </w:rPr>
        <w:t>создана в соответствии с требованиями:</w:t>
      </w:r>
    </w:p>
    <w:p w:rsidR="008A6C81" w:rsidRPr="0048350F" w:rsidRDefault="008A6C81" w:rsidP="008A6C81">
      <w:pPr>
        <w:jc w:val="both"/>
        <w:rPr>
          <w:color w:val="000000"/>
        </w:rPr>
      </w:pPr>
      <w:r w:rsidRPr="0048350F">
        <w:rPr>
          <w:color w:val="000000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(</w:t>
      </w:r>
      <w:proofErr w:type="spellStart"/>
      <w:r w:rsidRPr="0048350F">
        <w:rPr>
          <w:color w:val="000000"/>
        </w:rPr>
        <w:t>Минобрнауки</w:t>
      </w:r>
      <w:proofErr w:type="spellEnd"/>
      <w:r w:rsidRPr="0048350F">
        <w:rPr>
          <w:color w:val="000000"/>
        </w:rPr>
        <w:t xml:space="preserve"> России) от 17 декабря 2011 г. N 1897 г. Москва" Об утверждении федерального государственного образовательного стандарта </w:t>
      </w:r>
      <w:r w:rsidR="002E1019" w:rsidRPr="0048350F">
        <w:rPr>
          <w:color w:val="000000"/>
        </w:rPr>
        <w:t>основного общего</w:t>
      </w:r>
      <w:r w:rsidRPr="0048350F">
        <w:rPr>
          <w:color w:val="000000"/>
        </w:rPr>
        <w:t xml:space="preserve"> образования") с изменениями и дополнениями от 29 декабря 2014 г., 31 декабря 2015 г. </w:t>
      </w:r>
    </w:p>
    <w:p w:rsidR="008A6C81" w:rsidRPr="0048350F" w:rsidRDefault="008A6C81" w:rsidP="008A6C81">
      <w:pPr>
        <w:ind w:firstLine="709"/>
        <w:jc w:val="both"/>
        <w:rPr>
          <w:color w:val="000000"/>
        </w:rPr>
      </w:pPr>
      <w:r w:rsidRPr="0048350F">
        <w:rPr>
          <w:color w:val="000000"/>
        </w:rPr>
        <w:t xml:space="preserve">на основе: </w:t>
      </w:r>
    </w:p>
    <w:p w:rsidR="008A6C81" w:rsidRPr="003F6FBA" w:rsidRDefault="008A6C81" w:rsidP="003F6FBA">
      <w:pPr>
        <w:ind w:firstLine="709"/>
        <w:jc w:val="both"/>
        <w:rPr>
          <w:b/>
          <w:caps/>
        </w:rPr>
      </w:pPr>
      <w:r w:rsidRPr="0048350F">
        <w:t>-Примерной программы основного обще</w:t>
      </w:r>
      <w:r>
        <w:t>го образования по информатике и ИКТ</w:t>
      </w:r>
    </w:p>
    <w:p w:rsidR="008A6C81" w:rsidRPr="0048350F" w:rsidRDefault="008A6C81" w:rsidP="008A6C81">
      <w:pPr>
        <w:ind w:firstLine="709"/>
        <w:jc w:val="both"/>
      </w:pPr>
      <w:r w:rsidRPr="0048350F">
        <w:t>-Учебного плана МБОУ «Кантемировский лицей»</w:t>
      </w:r>
    </w:p>
    <w:p w:rsidR="00CF7E44" w:rsidRPr="003F6FBA" w:rsidRDefault="00CF7E44" w:rsidP="002E1019">
      <w:pPr>
        <w:pStyle w:val="a3"/>
        <w:spacing w:before="0" w:beforeAutospacing="0" w:after="0" w:afterAutospacing="0"/>
        <w:rPr>
          <w:b/>
        </w:rPr>
      </w:pPr>
      <w:r w:rsidRPr="003F6FBA">
        <w:rPr>
          <w:b/>
        </w:rPr>
        <w:t xml:space="preserve">Цель: </w:t>
      </w:r>
    </w:p>
    <w:p w:rsidR="00CF7E44" w:rsidRPr="004C4617" w:rsidRDefault="00CF7E44" w:rsidP="002E1019">
      <w:pPr>
        <w:pStyle w:val="a3"/>
        <w:spacing w:before="0" w:beforeAutospacing="0" w:after="0" w:afterAutospacing="0"/>
      </w:pPr>
      <w:r w:rsidRPr="004C4617">
        <w:t xml:space="preserve">Формирование и развитие у учащихся практических умений в области компьютерной графики. </w:t>
      </w:r>
    </w:p>
    <w:p w:rsidR="00CF7E44" w:rsidRPr="003F6FBA" w:rsidRDefault="00CF7E44" w:rsidP="002E1019">
      <w:pPr>
        <w:pStyle w:val="a3"/>
        <w:spacing w:before="0" w:beforeAutospacing="0" w:after="0" w:afterAutospacing="0"/>
        <w:rPr>
          <w:b/>
        </w:rPr>
      </w:pPr>
      <w:r w:rsidRPr="003F6FBA">
        <w:rPr>
          <w:b/>
        </w:rPr>
        <w:t xml:space="preserve">Задачи: </w:t>
      </w:r>
    </w:p>
    <w:p w:rsidR="00CF7E44" w:rsidRPr="004C4617" w:rsidRDefault="00CF7E44" w:rsidP="002E1019">
      <w:pPr>
        <w:numPr>
          <w:ilvl w:val="0"/>
          <w:numId w:val="1"/>
        </w:numPr>
      </w:pPr>
      <w:r w:rsidRPr="004C4617">
        <w:t>развитие творческих способностей учащихся и интереса к изучению компьютерной графики;</w:t>
      </w:r>
    </w:p>
    <w:p w:rsidR="00CF7E44" w:rsidRDefault="003F6FBA" w:rsidP="002E1019">
      <w:pPr>
        <w:numPr>
          <w:ilvl w:val="0"/>
          <w:numId w:val="1"/>
        </w:numPr>
      </w:pPr>
      <w:r>
        <w:t xml:space="preserve">получение возможности </w:t>
      </w:r>
      <w:r w:rsidR="00CF7E44" w:rsidRPr="004C4617">
        <w:t xml:space="preserve">познакомиться с простыми приемами рисования в программах </w:t>
      </w:r>
      <w:proofErr w:type="spellStart"/>
      <w:r w:rsidR="00CF7E44" w:rsidRPr="004C4617">
        <w:t>Word</w:t>
      </w:r>
      <w:proofErr w:type="spellEnd"/>
      <w:r w:rsidR="00CF7E44" w:rsidRPr="004C4617">
        <w:t xml:space="preserve">, </w:t>
      </w:r>
      <w:r w:rsidR="00CF7E44" w:rsidRPr="004C4617">
        <w:rPr>
          <w:lang w:val="en-US"/>
        </w:rPr>
        <w:t>Paint</w:t>
      </w:r>
      <w:r w:rsidR="004D76DE">
        <w:t xml:space="preserve">, </w:t>
      </w:r>
      <w:r w:rsidR="004D76DE">
        <w:rPr>
          <w:lang w:val="en-US"/>
        </w:rPr>
        <w:t>PowerPoint</w:t>
      </w:r>
      <w:r w:rsidR="004D76DE">
        <w:t>.</w:t>
      </w:r>
    </w:p>
    <w:p w:rsidR="00A120E6" w:rsidRPr="002E1019" w:rsidRDefault="00A120E6" w:rsidP="00A120E6">
      <w:pPr>
        <w:pStyle w:val="c8c25"/>
        <w:shd w:val="clear" w:color="auto" w:fill="FFFFFF"/>
        <w:tabs>
          <w:tab w:val="left" w:pos="993"/>
        </w:tabs>
        <w:spacing w:before="0" w:after="0"/>
        <w:ind w:firstLine="709"/>
      </w:pPr>
      <w:bookmarkStart w:id="0" w:name="_GoBack"/>
      <w:r w:rsidRPr="002E1019">
        <w:t xml:space="preserve">Учебный курс «Компьютерная графика» изучается в 7 классе в количестве 0,5 часа в неделю, 17 часов в год. </w:t>
      </w:r>
    </w:p>
    <w:bookmarkEnd w:id="0"/>
    <w:p w:rsidR="00A120E6" w:rsidRDefault="00A120E6" w:rsidP="003F6FBA">
      <w:pPr>
        <w:jc w:val="center"/>
        <w:rPr>
          <w:b/>
          <w:bCs/>
        </w:rPr>
      </w:pPr>
    </w:p>
    <w:p w:rsidR="003F6FBA" w:rsidRDefault="003F6FBA" w:rsidP="003F6FBA">
      <w:pPr>
        <w:jc w:val="center"/>
        <w:rPr>
          <w:b/>
          <w:bCs/>
        </w:rPr>
      </w:pPr>
      <w:r w:rsidRPr="0030302A">
        <w:rPr>
          <w:b/>
          <w:bCs/>
        </w:rPr>
        <w:t>2.Планируемые результаты освоения программы:</w:t>
      </w:r>
    </w:p>
    <w:p w:rsidR="003F6FBA" w:rsidRPr="0048350F" w:rsidRDefault="003F6FBA" w:rsidP="003F6F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«Компьютерная графика</w:t>
      </w:r>
      <w:r w:rsidRPr="0048350F">
        <w:rPr>
          <w:rFonts w:ascii="Times New Roman" w:hAnsi="Times New Roman" w:cs="Times New Roman"/>
        </w:rPr>
        <w:t xml:space="preserve">» даёт условия для развития личности учащегося, активизирует познавательную деятельность. Планируемые результаты освоения программы включают следующие направления: формирование универсальных учебных действий (личностных, регулятивных, коммуникативных, познавательных), опыт проектной деятельности, навыки работы с информацией, учебную и </w:t>
      </w:r>
      <w:proofErr w:type="spellStart"/>
      <w:r w:rsidRPr="0048350F">
        <w:rPr>
          <w:rFonts w:ascii="Times New Roman" w:hAnsi="Times New Roman" w:cs="Times New Roman"/>
        </w:rPr>
        <w:t>общепользовательскую</w:t>
      </w:r>
      <w:proofErr w:type="spellEnd"/>
      <w:r w:rsidRPr="0048350F">
        <w:rPr>
          <w:rFonts w:ascii="Times New Roman" w:hAnsi="Times New Roman" w:cs="Times New Roman"/>
        </w:rPr>
        <w:t xml:space="preserve"> ИКТ-компетентность учащихся.</w:t>
      </w:r>
    </w:p>
    <w:p w:rsidR="003F6FBA" w:rsidRPr="0048350F" w:rsidRDefault="003F6FBA" w:rsidP="003F6FBA">
      <w:pPr>
        <w:autoSpaceDE w:val="0"/>
        <w:autoSpaceDN w:val="0"/>
        <w:adjustRightInd w:val="0"/>
        <w:rPr>
          <w:b/>
          <w:bCs/>
          <w:i/>
          <w:iCs/>
        </w:rPr>
      </w:pPr>
      <w:r w:rsidRPr="0048350F">
        <w:rPr>
          <w:b/>
          <w:bCs/>
          <w:i/>
          <w:iCs/>
        </w:rPr>
        <w:t>Личностные результаты:</w:t>
      </w:r>
    </w:p>
    <w:p w:rsidR="003F6FBA" w:rsidRPr="0048350F" w:rsidRDefault="003F6FBA" w:rsidP="003F6FBA">
      <w:pPr>
        <w:numPr>
          <w:ilvl w:val="0"/>
          <w:numId w:val="3"/>
        </w:numPr>
        <w:autoSpaceDE w:val="0"/>
        <w:autoSpaceDN w:val="0"/>
        <w:adjustRightInd w:val="0"/>
      </w:pPr>
      <w:r w:rsidRPr="0048350F">
        <w:t xml:space="preserve"> положительное отношение к урокам </w:t>
      </w:r>
      <w:r>
        <w:t>информатики и ИКТ</w:t>
      </w:r>
      <w:r w:rsidRPr="0048350F">
        <w:t>;</w:t>
      </w:r>
    </w:p>
    <w:p w:rsidR="003F6FBA" w:rsidRPr="0048350F" w:rsidRDefault="003F6FBA" w:rsidP="003F6FBA">
      <w:pPr>
        <w:numPr>
          <w:ilvl w:val="0"/>
          <w:numId w:val="3"/>
        </w:numPr>
        <w:autoSpaceDE w:val="0"/>
        <w:autoSpaceDN w:val="0"/>
        <w:adjustRightInd w:val="0"/>
      </w:pPr>
      <w:r w:rsidRPr="0048350F">
        <w:t>готовность и способность учащихся к саморазвитию;</w:t>
      </w:r>
    </w:p>
    <w:p w:rsidR="003F6FBA" w:rsidRPr="0048350F" w:rsidRDefault="003F6FBA" w:rsidP="003F6FBA">
      <w:pPr>
        <w:numPr>
          <w:ilvl w:val="0"/>
          <w:numId w:val="3"/>
        </w:numPr>
        <w:autoSpaceDE w:val="0"/>
        <w:autoSpaceDN w:val="0"/>
        <w:adjustRightInd w:val="0"/>
      </w:pPr>
      <w:r w:rsidRPr="0048350F">
        <w:t>мотивация деятельности;</w:t>
      </w:r>
    </w:p>
    <w:p w:rsidR="003F6FBA" w:rsidRPr="0048350F" w:rsidRDefault="003F6FBA" w:rsidP="003F6FBA">
      <w:pPr>
        <w:numPr>
          <w:ilvl w:val="0"/>
          <w:numId w:val="3"/>
        </w:numPr>
        <w:autoSpaceDE w:val="0"/>
        <w:autoSpaceDN w:val="0"/>
        <w:adjustRightInd w:val="0"/>
      </w:pPr>
      <w:r w:rsidRPr="0048350F">
        <w:t>самооценка на основе критериев успешности этой деятельности;</w:t>
      </w:r>
    </w:p>
    <w:p w:rsidR="003F6FBA" w:rsidRPr="0048350F" w:rsidRDefault="003F6FBA" w:rsidP="003F6FBA">
      <w:pPr>
        <w:numPr>
          <w:ilvl w:val="0"/>
          <w:numId w:val="3"/>
        </w:numPr>
        <w:autoSpaceDE w:val="0"/>
        <w:autoSpaceDN w:val="0"/>
        <w:adjustRightInd w:val="0"/>
      </w:pPr>
      <w:r w:rsidRPr="0048350F">
        <w:t>навыки сотрудничества в разных ситуациях, умения не создавать конфликты и находить выходы из спорных ситуаций;</w:t>
      </w:r>
    </w:p>
    <w:p w:rsidR="003F6FBA" w:rsidRPr="0048350F" w:rsidRDefault="003F6FBA" w:rsidP="003F6FBA">
      <w:pPr>
        <w:numPr>
          <w:ilvl w:val="0"/>
          <w:numId w:val="3"/>
        </w:numPr>
        <w:autoSpaceDE w:val="0"/>
        <w:autoSpaceDN w:val="0"/>
        <w:adjustRightInd w:val="0"/>
      </w:pPr>
      <w:r w:rsidRPr="0048350F">
        <w:t xml:space="preserve"> этические чувства, прежде всего доброжелательность и эмоционально-нравственная отзывчивость.</w:t>
      </w:r>
    </w:p>
    <w:p w:rsidR="003F6FBA" w:rsidRPr="0048350F" w:rsidRDefault="003F6FBA" w:rsidP="003F6FBA">
      <w:pPr>
        <w:autoSpaceDE w:val="0"/>
        <w:autoSpaceDN w:val="0"/>
        <w:adjustRightInd w:val="0"/>
        <w:rPr>
          <w:b/>
          <w:bCs/>
          <w:i/>
          <w:iCs/>
        </w:rPr>
      </w:pPr>
      <w:proofErr w:type="spellStart"/>
      <w:r w:rsidRPr="0048350F">
        <w:rPr>
          <w:b/>
          <w:bCs/>
          <w:i/>
          <w:iCs/>
        </w:rPr>
        <w:t>Метапредметные</w:t>
      </w:r>
      <w:proofErr w:type="spellEnd"/>
      <w:r w:rsidRPr="0048350F">
        <w:rPr>
          <w:b/>
          <w:bCs/>
          <w:i/>
          <w:iCs/>
        </w:rPr>
        <w:t xml:space="preserve"> результаты:</w:t>
      </w:r>
    </w:p>
    <w:p w:rsidR="003F6FBA" w:rsidRPr="0048350F" w:rsidRDefault="003F6FBA" w:rsidP="003F6FBA">
      <w:pPr>
        <w:numPr>
          <w:ilvl w:val="0"/>
          <w:numId w:val="4"/>
        </w:numPr>
        <w:autoSpaceDE w:val="0"/>
        <w:autoSpaceDN w:val="0"/>
        <w:adjustRightInd w:val="0"/>
      </w:pPr>
      <w:r w:rsidRPr="0048350F">
        <w:t>развитие умений находить в различных источниках информацию, необходимую для решения</w:t>
      </w:r>
      <w:r>
        <w:t xml:space="preserve"> задач, связанных с компьютерной графикой</w:t>
      </w:r>
      <w:r w:rsidRPr="0048350F">
        <w:t>, ипредставлять ее в понятной форме;</w:t>
      </w:r>
    </w:p>
    <w:p w:rsidR="003F6FBA" w:rsidRPr="0048350F" w:rsidRDefault="003F6FBA" w:rsidP="003F6FBA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формирование умения создавать </w:t>
      </w:r>
      <w:r w:rsidRPr="0048350F">
        <w:t>компьютерные</w:t>
      </w:r>
      <w:r>
        <w:t xml:space="preserve"> изображения на основереальных объектов</w:t>
      </w:r>
      <w:r w:rsidRPr="0048350F">
        <w:t>;</w:t>
      </w:r>
    </w:p>
    <w:p w:rsidR="003F6FBA" w:rsidRPr="0048350F" w:rsidRDefault="003F6FBA" w:rsidP="003F6FBA">
      <w:pPr>
        <w:numPr>
          <w:ilvl w:val="0"/>
          <w:numId w:val="4"/>
        </w:numPr>
        <w:autoSpaceDE w:val="0"/>
        <w:autoSpaceDN w:val="0"/>
        <w:adjustRightInd w:val="0"/>
      </w:pPr>
      <w:r w:rsidRPr="0048350F">
        <w:t>развитие понимания сущности алгоритмических предписаний и умения действовать в соответствии с предложеннымалгоритмом.</w:t>
      </w:r>
    </w:p>
    <w:p w:rsidR="003F6FBA" w:rsidRPr="0048350F" w:rsidRDefault="003F6FBA" w:rsidP="003F6FBA">
      <w:pPr>
        <w:autoSpaceDE w:val="0"/>
        <w:autoSpaceDN w:val="0"/>
        <w:adjustRightInd w:val="0"/>
        <w:rPr>
          <w:b/>
          <w:bCs/>
          <w:i/>
          <w:iCs/>
        </w:rPr>
      </w:pPr>
      <w:r w:rsidRPr="0048350F">
        <w:rPr>
          <w:b/>
          <w:bCs/>
          <w:i/>
          <w:iCs/>
        </w:rPr>
        <w:t>Предметные результаты:</w:t>
      </w:r>
    </w:p>
    <w:p w:rsidR="003F6FBA" w:rsidRPr="0048350F" w:rsidRDefault="006D4FD7" w:rsidP="003F6FBA">
      <w:pPr>
        <w:numPr>
          <w:ilvl w:val="0"/>
          <w:numId w:val="5"/>
        </w:numPr>
        <w:autoSpaceDE w:val="0"/>
        <w:autoSpaceDN w:val="0"/>
        <w:adjustRightInd w:val="0"/>
      </w:pPr>
      <w:r>
        <w:t>овладение навыками работы с графическими изображениями на компьютере</w:t>
      </w:r>
      <w:r w:rsidR="003F6FBA" w:rsidRPr="0048350F">
        <w:t>;</w:t>
      </w:r>
    </w:p>
    <w:p w:rsidR="003F6FBA" w:rsidRPr="0048350F" w:rsidRDefault="003F6FBA" w:rsidP="003F6FBA">
      <w:pPr>
        <w:numPr>
          <w:ilvl w:val="0"/>
          <w:numId w:val="5"/>
        </w:numPr>
        <w:autoSpaceDE w:val="0"/>
        <w:autoSpaceDN w:val="0"/>
        <w:adjustRightInd w:val="0"/>
      </w:pPr>
      <w:r w:rsidRPr="0048350F">
        <w:t>развитие пространственных предста</w:t>
      </w:r>
      <w:r w:rsidR="006D4FD7">
        <w:t>влений и изобразительных умений</w:t>
      </w:r>
      <w:r w:rsidRPr="0048350F">
        <w:t>;</w:t>
      </w:r>
    </w:p>
    <w:p w:rsidR="003F6FBA" w:rsidRPr="0048350F" w:rsidRDefault="003F6FBA" w:rsidP="003F6FBA">
      <w:pPr>
        <w:numPr>
          <w:ilvl w:val="0"/>
          <w:numId w:val="5"/>
        </w:numPr>
        <w:autoSpaceDE w:val="0"/>
        <w:autoSpaceDN w:val="0"/>
        <w:adjustRightInd w:val="0"/>
      </w:pPr>
      <w:r w:rsidRPr="0048350F">
        <w:lastRenderedPageBreak/>
        <w:t xml:space="preserve">усвоение элементарных знаний о </w:t>
      </w:r>
      <w:r w:rsidR="006D4FD7">
        <w:t>графических редакторах</w:t>
      </w:r>
      <w:r w:rsidRPr="0048350F">
        <w:t xml:space="preserve">, а также развитие умения на наглядном уровне применять систематические знания о них для </w:t>
      </w:r>
      <w:r w:rsidR="006D4FD7">
        <w:t>создания графических изображений</w:t>
      </w:r>
      <w:r w:rsidRPr="0048350F">
        <w:t>.</w:t>
      </w:r>
    </w:p>
    <w:p w:rsidR="003F6FBA" w:rsidRPr="0048350F" w:rsidRDefault="003F6FBA" w:rsidP="003F6FBA">
      <w:pPr>
        <w:numPr>
          <w:ilvl w:val="0"/>
          <w:numId w:val="5"/>
        </w:numPr>
        <w:autoSpaceDE w:val="0"/>
        <w:autoSpaceDN w:val="0"/>
        <w:adjustRightInd w:val="0"/>
      </w:pPr>
      <w:r w:rsidRPr="0048350F">
        <w:t xml:space="preserve">формирование умения изображать </w:t>
      </w:r>
      <w:r w:rsidR="006D4FD7">
        <w:t>графическиеобъекты при помощи компьютера</w:t>
      </w:r>
      <w:r w:rsidRPr="0048350F">
        <w:t>.</w:t>
      </w:r>
    </w:p>
    <w:p w:rsidR="003F6FBA" w:rsidRPr="0048350F" w:rsidRDefault="003F6FBA" w:rsidP="003F6FBA">
      <w:pPr>
        <w:autoSpaceDE w:val="0"/>
        <w:autoSpaceDN w:val="0"/>
        <w:adjustRightInd w:val="0"/>
        <w:ind w:left="720"/>
      </w:pPr>
    </w:p>
    <w:p w:rsidR="003F6FBA" w:rsidRPr="0048350F" w:rsidRDefault="003F6FBA" w:rsidP="003F6FBA">
      <w:pPr>
        <w:ind w:firstLine="709"/>
        <w:jc w:val="both"/>
        <w:rPr>
          <w:b/>
        </w:rPr>
      </w:pPr>
      <w:r w:rsidRPr="0048350F">
        <w:rPr>
          <w:b/>
        </w:rPr>
        <w:t>Регулятивные универсальные учебные действия</w:t>
      </w:r>
    </w:p>
    <w:p w:rsidR="003F6FBA" w:rsidRPr="0048350F" w:rsidRDefault="003F6FBA" w:rsidP="003F6FBA">
      <w:pPr>
        <w:ind w:firstLine="709"/>
        <w:jc w:val="both"/>
        <w:rPr>
          <w:b/>
        </w:rPr>
      </w:pPr>
      <w:r w:rsidRPr="0048350F">
        <w:rPr>
          <w:b/>
        </w:rPr>
        <w:t>Обучающийся научится использовать:</w:t>
      </w:r>
    </w:p>
    <w:p w:rsidR="003F6FBA" w:rsidRPr="0048350F" w:rsidRDefault="003F6FBA" w:rsidP="003F6FBA">
      <w:pPr>
        <w:jc w:val="both"/>
      </w:pPr>
      <w:r w:rsidRPr="0048350F">
        <w:t>-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3F6FBA" w:rsidRPr="0048350F" w:rsidRDefault="003F6FBA" w:rsidP="003F6FBA">
      <w:pPr>
        <w:jc w:val="both"/>
      </w:pPr>
      <w:r w:rsidRPr="0048350F">
        <w:t>-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3F6FBA" w:rsidRPr="0048350F" w:rsidRDefault="003F6FBA" w:rsidP="003F6FBA">
      <w:pPr>
        <w:jc w:val="both"/>
      </w:pPr>
      <w:r w:rsidRPr="0048350F">
        <w:t xml:space="preserve">- прогнозирование – предвосхищение результата и уровня усвоения, его временных характеристик; </w:t>
      </w:r>
    </w:p>
    <w:p w:rsidR="003F6FBA" w:rsidRPr="0048350F" w:rsidRDefault="003F6FBA" w:rsidP="003F6FBA">
      <w:pPr>
        <w:jc w:val="both"/>
      </w:pPr>
      <w:r w:rsidRPr="0048350F"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F6FBA" w:rsidRPr="0048350F" w:rsidRDefault="003F6FBA" w:rsidP="003F6FBA">
      <w:pPr>
        <w:jc w:val="both"/>
      </w:pPr>
      <w:r w:rsidRPr="0048350F">
        <w:t xml:space="preserve">- коррекцию – внесение необходимых дополнений и корректив в план, и способ действия в случае расхождения эталона, реального действия и его продукта; </w:t>
      </w:r>
    </w:p>
    <w:p w:rsidR="003F6FBA" w:rsidRPr="0048350F" w:rsidRDefault="003F6FBA" w:rsidP="003F6FBA">
      <w:pPr>
        <w:jc w:val="both"/>
      </w:pPr>
      <w:r w:rsidRPr="0048350F">
        <w:t>- оценку - выделение и осознание учащимся того, что уже усвоено и что еще подлежит усвоению, осознание качества и уровня усвоения;</w:t>
      </w:r>
    </w:p>
    <w:p w:rsidR="003F6FBA" w:rsidRPr="0048350F" w:rsidRDefault="003F6FBA" w:rsidP="003F6FBA">
      <w:pPr>
        <w:jc w:val="both"/>
      </w:pPr>
      <w:r w:rsidRPr="0048350F">
        <w:t>- само регуляцию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3F6FBA" w:rsidRPr="0048350F" w:rsidRDefault="003F6FBA" w:rsidP="003F6FBA">
      <w:pPr>
        <w:ind w:firstLine="709"/>
        <w:jc w:val="both"/>
        <w:rPr>
          <w:b/>
          <w:i/>
        </w:rPr>
      </w:pPr>
      <w:r w:rsidRPr="0048350F">
        <w:rPr>
          <w:b/>
          <w:i/>
        </w:rPr>
        <w:t>Обучающийся получит возможность научиться:</w:t>
      </w:r>
    </w:p>
    <w:p w:rsidR="003F6FBA" w:rsidRPr="0048350F" w:rsidRDefault="003F6FBA" w:rsidP="003F6FBA">
      <w:pPr>
        <w:jc w:val="both"/>
      </w:pPr>
      <w:r w:rsidRPr="0048350F">
        <w:t>- адекватно воспринимать оценку своей работы учителем, товарищами;</w:t>
      </w:r>
    </w:p>
    <w:p w:rsidR="003F6FBA" w:rsidRPr="0048350F" w:rsidRDefault="003F6FBA" w:rsidP="003F6FBA">
      <w:pPr>
        <w:jc w:val="both"/>
      </w:pPr>
      <w:r w:rsidRPr="0048350F">
        <w:t>- в сотрудничестве с учителем, классом находить несколько вариантов решения учебной задачи;</w:t>
      </w:r>
    </w:p>
    <w:p w:rsidR="003F6FBA" w:rsidRPr="0048350F" w:rsidRDefault="003F6FBA" w:rsidP="003F6FBA">
      <w:pPr>
        <w:jc w:val="both"/>
      </w:pPr>
      <w:r w:rsidRPr="0048350F">
        <w:t>-выбирать средства для организации своего поведения;</w:t>
      </w:r>
    </w:p>
    <w:p w:rsidR="003F6FBA" w:rsidRPr="0048350F" w:rsidRDefault="003F6FBA" w:rsidP="003F6FBA">
      <w:pPr>
        <w:jc w:val="both"/>
      </w:pPr>
      <w:r w:rsidRPr="0048350F">
        <w:t>-запоминать и удерживать правило, инструкцию во времени;</w:t>
      </w:r>
    </w:p>
    <w:p w:rsidR="003F6FBA" w:rsidRPr="0048350F" w:rsidRDefault="003F6FBA" w:rsidP="003F6FBA">
      <w:pPr>
        <w:jc w:val="both"/>
      </w:pPr>
      <w:r w:rsidRPr="0048350F">
        <w:t>-планировать, контролировать и выполнять действие по заданному образцу, правилу, с использованием норм;</w:t>
      </w:r>
    </w:p>
    <w:p w:rsidR="003F6FBA" w:rsidRPr="0048350F" w:rsidRDefault="003F6FBA" w:rsidP="003F6FBA">
      <w:pPr>
        <w:jc w:val="both"/>
      </w:pPr>
      <w:r w:rsidRPr="0048350F">
        <w:t>-предвосхищать промежуточные и конечные результаты своих действий, а также возможные ошибки;</w:t>
      </w:r>
    </w:p>
    <w:p w:rsidR="003F6FBA" w:rsidRPr="0048350F" w:rsidRDefault="003F6FBA" w:rsidP="003F6FBA">
      <w:pPr>
        <w:jc w:val="both"/>
      </w:pPr>
      <w:r w:rsidRPr="0048350F">
        <w:t>-начинать и заканчивать действие в нужный момент;</w:t>
      </w:r>
    </w:p>
    <w:p w:rsidR="003F6FBA" w:rsidRPr="0048350F" w:rsidRDefault="003F6FBA" w:rsidP="003F6FBA">
      <w:pPr>
        <w:jc w:val="both"/>
      </w:pPr>
      <w:r w:rsidRPr="0048350F">
        <w:t>-тормозить ненужные реакции.</w:t>
      </w:r>
    </w:p>
    <w:p w:rsidR="003F6FBA" w:rsidRPr="0048350F" w:rsidRDefault="003F6FBA" w:rsidP="003F6FBA">
      <w:pPr>
        <w:ind w:firstLine="709"/>
        <w:jc w:val="both"/>
        <w:rPr>
          <w:b/>
        </w:rPr>
      </w:pPr>
      <w:r w:rsidRPr="0048350F">
        <w:rPr>
          <w:b/>
        </w:rPr>
        <w:t>Познавательные универсальные учебные действия</w:t>
      </w:r>
    </w:p>
    <w:p w:rsidR="003F6FBA" w:rsidRPr="006D4FD7" w:rsidRDefault="003F6FBA" w:rsidP="006D4FD7">
      <w:pPr>
        <w:ind w:firstLine="709"/>
        <w:jc w:val="both"/>
        <w:rPr>
          <w:b/>
        </w:rPr>
      </w:pPr>
      <w:r w:rsidRPr="0048350F">
        <w:rPr>
          <w:b/>
        </w:rPr>
        <w:t>Обучающийся научится: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i/>
        </w:rPr>
        <w:t>-</w:t>
      </w:r>
      <w:r w:rsidRPr="0048350F">
        <w:rPr>
          <w:color w:val="231F20"/>
        </w:rPr>
        <w:t xml:space="preserve"> понимать заданный вопрос, в соответствии с ним строить ответ в устной форме;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-анализировать изучаемые факты, события с выделением их отличительных признаков;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-осуществлять синтез как составление целого из его частей;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 xml:space="preserve">- проводить сравнения, </w:t>
      </w:r>
      <w:proofErr w:type="spellStart"/>
      <w:r w:rsidRPr="0048350F">
        <w:rPr>
          <w:color w:val="231F20"/>
        </w:rPr>
        <w:t>сериацию</w:t>
      </w:r>
      <w:proofErr w:type="spellEnd"/>
      <w:r w:rsidRPr="0048350F">
        <w:rPr>
          <w:color w:val="231F20"/>
        </w:rPr>
        <w:t xml:space="preserve"> и классификацию изученных объектов по заданным критериям;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t xml:space="preserve">- </w:t>
      </w:r>
      <w:r w:rsidRPr="0048350F">
        <w:rPr>
          <w:color w:val="231F20"/>
        </w:rPr>
        <w:t>устанавливать причинно-следственные связи в изучаемом круге явлений;</w:t>
      </w:r>
    </w:p>
    <w:p w:rsidR="003F6FBA" w:rsidRPr="0048350F" w:rsidRDefault="003F6FBA" w:rsidP="003F6FBA">
      <w:pPr>
        <w:jc w:val="both"/>
      </w:pPr>
      <w:r w:rsidRPr="0048350F">
        <w:t xml:space="preserve">- обобщать (выделять ряд объектов по заданному признаку) </w:t>
      </w:r>
    </w:p>
    <w:p w:rsidR="003F6FBA" w:rsidRPr="0048350F" w:rsidRDefault="003F6FBA" w:rsidP="003F6FBA">
      <w:pPr>
        <w:ind w:firstLine="709"/>
        <w:jc w:val="both"/>
        <w:rPr>
          <w:b/>
          <w:i/>
        </w:rPr>
      </w:pPr>
      <w:r w:rsidRPr="0048350F">
        <w:rPr>
          <w:b/>
          <w:i/>
        </w:rPr>
        <w:t>Обучающийся получит возможность научиться: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 ориентироваться на возможное разнообразие способов решения учебной задачи;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 уме</w:t>
      </w:r>
      <w:r w:rsidR="006D4FD7">
        <w:rPr>
          <w:color w:val="231F20"/>
        </w:rPr>
        <w:t>нию смыслового восприятия изображений</w:t>
      </w:r>
      <w:r w:rsidRPr="0048350F">
        <w:rPr>
          <w:color w:val="231F20"/>
        </w:rPr>
        <w:t>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 проводить аналогии между изучаемым материалом и собственным опытом.</w:t>
      </w:r>
    </w:p>
    <w:p w:rsidR="003F6FBA" w:rsidRPr="0048350F" w:rsidRDefault="003F6FBA" w:rsidP="003F6FBA">
      <w:pPr>
        <w:ind w:firstLine="709"/>
        <w:jc w:val="both"/>
        <w:rPr>
          <w:b/>
        </w:rPr>
      </w:pPr>
      <w:r w:rsidRPr="0048350F">
        <w:rPr>
          <w:b/>
        </w:rPr>
        <w:t>Коммуникативные универсальные учебные действия</w:t>
      </w:r>
    </w:p>
    <w:p w:rsidR="003F6FBA" w:rsidRPr="0048350F" w:rsidRDefault="003F6FBA" w:rsidP="003F6FBA">
      <w:pPr>
        <w:ind w:firstLine="709"/>
        <w:jc w:val="both"/>
        <w:rPr>
          <w:b/>
        </w:rPr>
      </w:pPr>
      <w:r w:rsidRPr="0048350F">
        <w:rPr>
          <w:b/>
        </w:rPr>
        <w:t>Обучающийся научится:</w:t>
      </w:r>
    </w:p>
    <w:p w:rsidR="003F6FBA" w:rsidRPr="0048350F" w:rsidRDefault="003F6FBA" w:rsidP="003F6FBA">
      <w:pPr>
        <w:jc w:val="both"/>
      </w:pPr>
      <w:r w:rsidRPr="0048350F">
        <w:t>- принимать участие в работе парами и группами;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t>-</w:t>
      </w:r>
      <w:r w:rsidRPr="0048350F">
        <w:rPr>
          <w:color w:val="231F20"/>
        </w:rPr>
        <w:t xml:space="preserve"> допускать существование различных точек зрения;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 использовать в общении правила вежливости,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 xml:space="preserve"> -договариваться, приходить к общему решению,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lastRenderedPageBreak/>
        <w:t>-желание вступать в контакт с окружающими (мотивация общения «Я хочу!»);</w:t>
      </w:r>
    </w:p>
    <w:p w:rsidR="003F6FBA" w:rsidRPr="0048350F" w:rsidRDefault="003F6FBA" w:rsidP="003F6FBA">
      <w:pPr>
        <w:ind w:firstLine="709"/>
        <w:jc w:val="both"/>
        <w:rPr>
          <w:b/>
          <w:i/>
        </w:rPr>
      </w:pPr>
      <w:r w:rsidRPr="0048350F">
        <w:rPr>
          <w:b/>
          <w:i/>
        </w:rPr>
        <w:t>Обучающийся получит возможность научиться: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i/>
          <w:iCs/>
          <w:color w:val="231F20"/>
        </w:rPr>
        <w:t>-</w:t>
      </w:r>
      <w:r w:rsidRPr="0048350F">
        <w:rPr>
          <w:color w:val="231F20"/>
        </w:rPr>
        <w:t>формулировать собственное мнение и позицию,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 строить понятное для партнера высказывание.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 задавать вопросы;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-принимать другое мнение и позицию;</w:t>
      </w:r>
    </w:p>
    <w:p w:rsidR="003F6FBA" w:rsidRPr="0048350F" w:rsidRDefault="003F6FBA" w:rsidP="003F6FBA">
      <w:pPr>
        <w:jc w:val="both"/>
        <w:rPr>
          <w:color w:val="231F20"/>
        </w:rPr>
      </w:pPr>
      <w:r w:rsidRPr="0048350F">
        <w:rPr>
          <w:color w:val="231F20"/>
        </w:rPr>
        <w:t>- адекватно использовать средства устного общения для решения коммуникативных задач</w:t>
      </w:r>
    </w:p>
    <w:p w:rsidR="003F6FBA" w:rsidRPr="0048350F" w:rsidRDefault="003F6FBA" w:rsidP="003F6FBA">
      <w:pPr>
        <w:ind w:firstLine="709"/>
        <w:jc w:val="both"/>
        <w:rPr>
          <w:b/>
        </w:rPr>
      </w:pPr>
      <w:r w:rsidRPr="0048350F">
        <w:rPr>
          <w:b/>
        </w:rPr>
        <w:t>Предметные результаты</w:t>
      </w:r>
    </w:p>
    <w:p w:rsidR="003F6FBA" w:rsidRPr="0048350F" w:rsidRDefault="003F6FBA" w:rsidP="003F6FBA">
      <w:pPr>
        <w:ind w:firstLine="709"/>
        <w:jc w:val="both"/>
        <w:rPr>
          <w:b/>
        </w:rPr>
      </w:pPr>
      <w:r w:rsidRPr="0048350F">
        <w:rPr>
          <w:b/>
          <w:iCs/>
        </w:rPr>
        <w:t>Обучающиеся получат возможность научиться:</w:t>
      </w:r>
    </w:p>
    <w:p w:rsidR="003F6FBA" w:rsidRPr="0048350F" w:rsidRDefault="003F6FBA" w:rsidP="003F6FBA">
      <w:pPr>
        <w:jc w:val="both"/>
      </w:pPr>
      <w:r w:rsidRPr="0048350F">
        <w:t>- использовать знания в типовых и творческих ситуациях; осуществлять поиск в разных источниках (учебник, объяснение учителя, дополнительная литература) необходимой информации;</w:t>
      </w:r>
    </w:p>
    <w:p w:rsidR="003F6FBA" w:rsidRPr="0048350F" w:rsidRDefault="003F6FBA" w:rsidP="003F6FBA">
      <w:pPr>
        <w:jc w:val="both"/>
      </w:pPr>
      <w:r w:rsidRPr="0048350F">
        <w:t>- участвовать в диалоге, строить беседу с учетом ситуации общения при соблюдении норм речевого этикета;</w:t>
      </w:r>
    </w:p>
    <w:p w:rsidR="006D4FD7" w:rsidRPr="006D4FD7" w:rsidRDefault="006D4FD7" w:rsidP="006D4FD7">
      <w:pPr>
        <w:pStyle w:val="a6"/>
        <w:ind w:left="1080"/>
        <w:jc w:val="center"/>
        <w:rPr>
          <w:b/>
        </w:rPr>
      </w:pPr>
      <w:r w:rsidRPr="006D4FD7">
        <w:rPr>
          <w:b/>
        </w:rPr>
        <w:t>3.Содержание программы</w:t>
      </w:r>
    </w:p>
    <w:p w:rsidR="006D4FD7" w:rsidRPr="004C4617" w:rsidRDefault="004D76DE" w:rsidP="004D76DE">
      <w:pPr>
        <w:pStyle w:val="a6"/>
        <w:ind w:firstLine="709"/>
        <w:jc w:val="both"/>
      </w:pPr>
      <w:r>
        <w:rPr>
          <w:rStyle w:val="a5"/>
        </w:rPr>
        <w:t>Введение</w:t>
      </w:r>
    </w:p>
    <w:p w:rsidR="006D4FD7" w:rsidRPr="004C4617" w:rsidRDefault="006D4FD7" w:rsidP="004D76DE">
      <w:pPr>
        <w:pStyle w:val="a6"/>
        <w:ind w:firstLine="709"/>
        <w:jc w:val="both"/>
      </w:pPr>
      <w:r w:rsidRPr="004C4617">
        <w:t xml:space="preserve">Создание новой папки. Открывание папки.   Открытие окна программы </w:t>
      </w:r>
      <w:proofErr w:type="spellStart"/>
      <w:r w:rsidRPr="004C4617">
        <w:t>MicrosoftWord</w:t>
      </w:r>
      <w:proofErr w:type="spellEnd"/>
      <w:r w:rsidRPr="004C4617">
        <w:t xml:space="preserve">. </w:t>
      </w:r>
    </w:p>
    <w:p w:rsidR="006D4FD7" w:rsidRPr="004C4617" w:rsidRDefault="006D4FD7" w:rsidP="004D76DE">
      <w:pPr>
        <w:pStyle w:val="a6"/>
        <w:ind w:firstLine="709"/>
        <w:jc w:val="both"/>
        <w:rPr>
          <w:rStyle w:val="a5"/>
        </w:rPr>
      </w:pPr>
      <w:r w:rsidRPr="004C4617">
        <w:t>Создание нового документа. Сохранение нового документа. Открытие документа. Закрытие документа. Панель Рисован</w:t>
      </w:r>
      <w:r w:rsidR="004D76DE">
        <w:t>ие</w:t>
      </w:r>
      <w:r w:rsidRPr="004C4617">
        <w:t>.</w:t>
      </w:r>
    </w:p>
    <w:p w:rsidR="006D4FD7" w:rsidRPr="004C4617" w:rsidRDefault="006D4FD7" w:rsidP="004D76DE">
      <w:pPr>
        <w:pStyle w:val="a6"/>
        <w:ind w:firstLine="709"/>
        <w:jc w:val="both"/>
      </w:pPr>
      <w:r w:rsidRPr="004C4617">
        <w:rPr>
          <w:rStyle w:val="a5"/>
        </w:rPr>
        <w:t xml:space="preserve">Векторный редактор </w:t>
      </w:r>
      <w:r w:rsidRPr="004C4617">
        <w:rPr>
          <w:b/>
          <w:lang w:val="en-US"/>
        </w:rPr>
        <w:t>MicrosoftWord</w:t>
      </w:r>
      <w:r w:rsidRPr="004C4617">
        <w:rPr>
          <w:b/>
        </w:rPr>
        <w:t>.</w:t>
      </w:r>
    </w:p>
    <w:p w:rsidR="006D4FD7" w:rsidRPr="004C4617" w:rsidRDefault="006D4FD7" w:rsidP="004D76DE">
      <w:pPr>
        <w:pStyle w:val="a6"/>
        <w:ind w:firstLine="709"/>
        <w:jc w:val="both"/>
      </w:pPr>
      <w:r w:rsidRPr="004C4617">
        <w:t xml:space="preserve">Создание автофигур. Выделение автофигур. Удаление автофигур. Отмена действий. Перемещение. Изменение размеров. Изменение пропорций.   Сохранение пропорций при изменении размеров. Перемещение планов. </w:t>
      </w:r>
      <w:r w:rsidR="004D76DE">
        <w:t xml:space="preserve">Выделение группы фигур. Копирование. </w:t>
      </w:r>
      <w:r w:rsidRPr="004C4617">
        <w:t>Точ</w:t>
      </w:r>
      <w:r w:rsidR="004D76DE">
        <w:t xml:space="preserve">ное перемещение. Группировка. Отражение. </w:t>
      </w:r>
      <w:r w:rsidRPr="004C4617">
        <w:t xml:space="preserve">Поворот. Перемещение рисунка в другой документ.  </w:t>
      </w:r>
      <w:r w:rsidR="004D76DE">
        <w:t xml:space="preserve">Цвет заливки. Цвет заливки (спектр). </w:t>
      </w:r>
      <w:r w:rsidRPr="004C4617">
        <w:t>Цвет линий. Тип линий. Инструм</w:t>
      </w:r>
      <w:r w:rsidR="004D76DE">
        <w:t>ент Линия. Кривая. </w:t>
      </w:r>
      <w:r w:rsidRPr="004C4617">
        <w:t>Рисованная кривая.</w:t>
      </w:r>
      <w:r w:rsidR="004D76DE">
        <w:t xml:space="preserve"> Узорные линии. Открытый контур. </w:t>
      </w:r>
      <w:r w:rsidRPr="004C4617">
        <w:t>Одноцветный градиент. Двухцветн</w:t>
      </w:r>
      <w:r w:rsidR="004D76DE">
        <w:t xml:space="preserve">ый градиент.   Готовые многоцветные градиенты. </w:t>
      </w:r>
      <w:r w:rsidRPr="004C4617">
        <w:t xml:space="preserve">Объем. Тень. Создание текста с помощью коллекции </w:t>
      </w:r>
      <w:proofErr w:type="spellStart"/>
      <w:r w:rsidRPr="004C4617">
        <w:t>WordArt</w:t>
      </w:r>
      <w:proofErr w:type="spellEnd"/>
      <w:r w:rsidRPr="004C4617">
        <w:t xml:space="preserve">. </w:t>
      </w:r>
    </w:p>
    <w:p w:rsidR="006D4FD7" w:rsidRPr="004C4617" w:rsidRDefault="006D4FD7" w:rsidP="004D76DE">
      <w:pPr>
        <w:ind w:firstLine="709"/>
        <w:jc w:val="both"/>
      </w:pPr>
      <w:r w:rsidRPr="004C4617">
        <w:rPr>
          <w:rStyle w:val="a5"/>
        </w:rPr>
        <w:t>Растровый и графический редактор</w:t>
      </w:r>
      <w:r w:rsidRPr="004C4617">
        <w:rPr>
          <w:b/>
          <w:lang w:val="en-US"/>
        </w:rPr>
        <w:t>Paint</w:t>
      </w:r>
      <w:r w:rsidRPr="004C4617">
        <w:rPr>
          <w:b/>
        </w:rPr>
        <w:t>.</w:t>
      </w:r>
    </w:p>
    <w:p w:rsidR="006D4FD7" w:rsidRPr="004C4617" w:rsidRDefault="006D4FD7" w:rsidP="004D76DE">
      <w:pPr>
        <w:ind w:firstLine="709"/>
        <w:jc w:val="both"/>
      </w:pPr>
      <w:r w:rsidRPr="004C4617">
        <w:t>Область рисования. Инструменты рисования и графические примитивы.</w:t>
      </w:r>
    </w:p>
    <w:p w:rsidR="006D4FD7" w:rsidRDefault="004D76DE" w:rsidP="004D76DE">
      <w:pPr>
        <w:pStyle w:val="a6"/>
        <w:ind w:firstLine="709"/>
        <w:jc w:val="both"/>
        <w:rPr>
          <w:b/>
        </w:rPr>
      </w:pPr>
      <w:r w:rsidRPr="004D76DE">
        <w:rPr>
          <w:b/>
        </w:rPr>
        <w:t>Компьютерные презентации</w:t>
      </w:r>
    </w:p>
    <w:p w:rsidR="004D76DE" w:rsidRPr="004D76DE" w:rsidRDefault="004D76DE" w:rsidP="004D76DE">
      <w:pPr>
        <w:pStyle w:val="a6"/>
        <w:ind w:firstLine="709"/>
        <w:jc w:val="both"/>
      </w:pPr>
      <w:r w:rsidRPr="004D76DE">
        <w:t xml:space="preserve">Создание презентации в </w:t>
      </w:r>
      <w:r w:rsidRPr="004D76DE">
        <w:rPr>
          <w:lang w:val="en-US"/>
        </w:rPr>
        <w:t>MicrosoftPowerPoint</w:t>
      </w:r>
      <w:r>
        <w:t>. Слайды. Анимация. Переходы. Этика презентаций.</w:t>
      </w:r>
    </w:p>
    <w:p w:rsidR="003F6FBA" w:rsidRDefault="006D4FD7" w:rsidP="006D4FD7">
      <w:pPr>
        <w:pStyle w:val="a3"/>
        <w:jc w:val="center"/>
        <w:rPr>
          <w:b/>
        </w:rPr>
      </w:pPr>
      <w:r>
        <w:rPr>
          <w:b/>
        </w:rPr>
        <w:t xml:space="preserve">4. </w:t>
      </w:r>
      <w:r w:rsidRPr="0048350F">
        <w:rPr>
          <w:b/>
        </w:rPr>
        <w:t>Учебно-тематический план</w:t>
      </w:r>
    </w:p>
    <w:tbl>
      <w:tblPr>
        <w:tblStyle w:val="a4"/>
        <w:tblW w:w="0" w:type="auto"/>
        <w:tblLook w:val="01E0"/>
      </w:tblPr>
      <w:tblGrid>
        <w:gridCol w:w="1188"/>
        <w:gridCol w:w="5940"/>
        <w:gridCol w:w="2442"/>
      </w:tblGrid>
      <w:tr w:rsidR="006D4FD7" w:rsidRPr="004C4617" w:rsidTr="00E01CCC">
        <w:tc>
          <w:tcPr>
            <w:tcW w:w="1188" w:type="dxa"/>
            <w:shd w:val="clear" w:color="auto" w:fill="auto"/>
          </w:tcPr>
          <w:p w:rsidR="006D4FD7" w:rsidRPr="004C4617" w:rsidRDefault="006D4FD7" w:rsidP="00E01CCC">
            <w:pPr>
              <w:jc w:val="center"/>
            </w:pPr>
            <w:r w:rsidRPr="004C4617">
              <w:t>№</w:t>
            </w:r>
          </w:p>
          <w:p w:rsidR="006D4FD7" w:rsidRPr="004C4617" w:rsidRDefault="006D4FD7" w:rsidP="00E01CCC">
            <w:pPr>
              <w:jc w:val="center"/>
            </w:pPr>
            <w:r w:rsidRPr="004C4617">
              <w:t>п/п</w:t>
            </w:r>
          </w:p>
        </w:tc>
        <w:tc>
          <w:tcPr>
            <w:tcW w:w="5940" w:type="dxa"/>
            <w:shd w:val="clear" w:color="auto" w:fill="auto"/>
          </w:tcPr>
          <w:p w:rsidR="006D4FD7" w:rsidRPr="004C4617" w:rsidRDefault="006D4FD7" w:rsidP="00E01CCC">
            <w:pPr>
              <w:jc w:val="center"/>
            </w:pPr>
            <w:r w:rsidRPr="004C4617">
              <w:t>Разделы</w:t>
            </w:r>
          </w:p>
        </w:tc>
        <w:tc>
          <w:tcPr>
            <w:tcW w:w="2442" w:type="dxa"/>
            <w:shd w:val="clear" w:color="auto" w:fill="auto"/>
          </w:tcPr>
          <w:p w:rsidR="006D4FD7" w:rsidRPr="004C4617" w:rsidRDefault="006D4FD7" w:rsidP="00E01CCC">
            <w:pPr>
              <w:jc w:val="center"/>
            </w:pPr>
            <w:r w:rsidRPr="004C4617">
              <w:t>Кол-во часов</w:t>
            </w:r>
          </w:p>
        </w:tc>
      </w:tr>
      <w:tr w:rsidR="006D4FD7" w:rsidRPr="004C4617" w:rsidTr="00E01CCC">
        <w:tc>
          <w:tcPr>
            <w:tcW w:w="1188" w:type="dxa"/>
          </w:tcPr>
          <w:p w:rsidR="006D4FD7" w:rsidRPr="004C4617" w:rsidRDefault="006D4FD7" w:rsidP="00E01CCC">
            <w:pPr>
              <w:jc w:val="center"/>
            </w:pPr>
            <w:r w:rsidRPr="004C4617">
              <w:t>1</w:t>
            </w:r>
          </w:p>
        </w:tc>
        <w:tc>
          <w:tcPr>
            <w:tcW w:w="5940" w:type="dxa"/>
          </w:tcPr>
          <w:p w:rsidR="006D4FD7" w:rsidRPr="004C4617" w:rsidRDefault="006D4FD7" w:rsidP="00E01CCC">
            <w:r w:rsidRPr="004D76DE">
              <w:t>Введение</w:t>
            </w:r>
          </w:p>
        </w:tc>
        <w:tc>
          <w:tcPr>
            <w:tcW w:w="2442" w:type="dxa"/>
          </w:tcPr>
          <w:p w:rsidR="006D4FD7" w:rsidRPr="004C4617" w:rsidRDefault="004D76DE" w:rsidP="00E01CCC">
            <w:pPr>
              <w:jc w:val="center"/>
            </w:pPr>
            <w:r>
              <w:t>1</w:t>
            </w:r>
          </w:p>
        </w:tc>
      </w:tr>
      <w:tr w:rsidR="006D4FD7" w:rsidRPr="004C4617" w:rsidTr="00E01CCC">
        <w:tc>
          <w:tcPr>
            <w:tcW w:w="1188" w:type="dxa"/>
          </w:tcPr>
          <w:p w:rsidR="006D4FD7" w:rsidRPr="004C4617" w:rsidRDefault="006D4FD7" w:rsidP="00E01CCC">
            <w:pPr>
              <w:jc w:val="center"/>
            </w:pPr>
            <w:r w:rsidRPr="004C4617">
              <w:t>2</w:t>
            </w:r>
            <w:r w:rsidR="005D2B2A">
              <w:t>-8</w:t>
            </w:r>
          </w:p>
        </w:tc>
        <w:tc>
          <w:tcPr>
            <w:tcW w:w="5940" w:type="dxa"/>
          </w:tcPr>
          <w:p w:rsidR="006D4FD7" w:rsidRPr="004C4617" w:rsidRDefault="006D4FD7" w:rsidP="00E01CCC">
            <w:r w:rsidRPr="004C4617">
              <w:t xml:space="preserve">Векторный редактор </w:t>
            </w:r>
            <w:r w:rsidRPr="004C4617">
              <w:rPr>
                <w:lang w:val="en-US"/>
              </w:rPr>
              <w:t xml:space="preserve">Microsoft Word                                </w:t>
            </w:r>
          </w:p>
        </w:tc>
        <w:tc>
          <w:tcPr>
            <w:tcW w:w="2442" w:type="dxa"/>
          </w:tcPr>
          <w:p w:rsidR="006D4FD7" w:rsidRPr="004C4617" w:rsidRDefault="004D76DE" w:rsidP="00E01CCC">
            <w:pPr>
              <w:jc w:val="center"/>
            </w:pPr>
            <w:r>
              <w:t>7</w:t>
            </w:r>
          </w:p>
        </w:tc>
      </w:tr>
      <w:tr w:rsidR="006D4FD7" w:rsidRPr="004C4617" w:rsidTr="00E01CCC">
        <w:tc>
          <w:tcPr>
            <w:tcW w:w="1188" w:type="dxa"/>
          </w:tcPr>
          <w:p w:rsidR="006D4FD7" w:rsidRPr="004C4617" w:rsidRDefault="005D2B2A" w:rsidP="00E01CCC">
            <w:pPr>
              <w:jc w:val="center"/>
            </w:pPr>
            <w:r>
              <w:t>9-11</w:t>
            </w:r>
          </w:p>
        </w:tc>
        <w:tc>
          <w:tcPr>
            <w:tcW w:w="5940" w:type="dxa"/>
          </w:tcPr>
          <w:p w:rsidR="006D4FD7" w:rsidRPr="004C4617" w:rsidRDefault="006D4FD7" w:rsidP="00E01CCC">
            <w:pPr>
              <w:rPr>
                <w:lang w:val="en-US"/>
              </w:rPr>
            </w:pPr>
            <w:r w:rsidRPr="004C4617">
              <w:t xml:space="preserve">Растровый графический редактор </w:t>
            </w:r>
            <w:r w:rsidRPr="004C4617">
              <w:rPr>
                <w:lang w:val="en-US"/>
              </w:rPr>
              <w:t xml:space="preserve">Paint                                 </w:t>
            </w:r>
          </w:p>
        </w:tc>
        <w:tc>
          <w:tcPr>
            <w:tcW w:w="2442" w:type="dxa"/>
          </w:tcPr>
          <w:p w:rsidR="006D4FD7" w:rsidRPr="004C4617" w:rsidRDefault="004D76DE" w:rsidP="00E01CCC">
            <w:pPr>
              <w:jc w:val="center"/>
            </w:pPr>
            <w:r>
              <w:t>3</w:t>
            </w:r>
          </w:p>
        </w:tc>
      </w:tr>
      <w:tr w:rsidR="006D4FD7" w:rsidRPr="004C4617" w:rsidTr="00E01CCC">
        <w:tc>
          <w:tcPr>
            <w:tcW w:w="1188" w:type="dxa"/>
          </w:tcPr>
          <w:p w:rsidR="006D4FD7" w:rsidRPr="004C4617" w:rsidRDefault="005D2B2A" w:rsidP="00E01CCC">
            <w:pPr>
              <w:jc w:val="center"/>
            </w:pPr>
            <w:r>
              <w:t>12-17</w:t>
            </w:r>
          </w:p>
        </w:tc>
        <w:tc>
          <w:tcPr>
            <w:tcW w:w="5940" w:type="dxa"/>
          </w:tcPr>
          <w:p w:rsidR="006D4FD7" w:rsidRPr="004C4617" w:rsidRDefault="006D4FD7" w:rsidP="00E01CCC">
            <w:pPr>
              <w:rPr>
                <w:lang w:val="en-US"/>
              </w:rPr>
            </w:pPr>
            <w:r w:rsidRPr="004C4617">
              <w:t>Компьютерные презентации</w:t>
            </w:r>
          </w:p>
        </w:tc>
        <w:tc>
          <w:tcPr>
            <w:tcW w:w="2442" w:type="dxa"/>
          </w:tcPr>
          <w:p w:rsidR="006D4FD7" w:rsidRPr="004C4617" w:rsidRDefault="004D76DE" w:rsidP="00E01CCC">
            <w:pPr>
              <w:jc w:val="center"/>
            </w:pPr>
            <w:r>
              <w:t>6</w:t>
            </w:r>
          </w:p>
        </w:tc>
      </w:tr>
      <w:tr w:rsidR="004D76DE" w:rsidRPr="004C4617" w:rsidTr="00E01CCC">
        <w:tc>
          <w:tcPr>
            <w:tcW w:w="1188" w:type="dxa"/>
          </w:tcPr>
          <w:p w:rsidR="004D76DE" w:rsidRPr="004C4617" w:rsidRDefault="004D76DE" w:rsidP="00E01CCC">
            <w:pPr>
              <w:jc w:val="center"/>
            </w:pPr>
            <w:r>
              <w:t>итого</w:t>
            </w:r>
          </w:p>
        </w:tc>
        <w:tc>
          <w:tcPr>
            <w:tcW w:w="5940" w:type="dxa"/>
          </w:tcPr>
          <w:p w:rsidR="004D76DE" w:rsidRPr="004C4617" w:rsidRDefault="004D76DE" w:rsidP="00E01CCC"/>
        </w:tc>
        <w:tc>
          <w:tcPr>
            <w:tcW w:w="2442" w:type="dxa"/>
          </w:tcPr>
          <w:p w:rsidR="004D76DE" w:rsidRPr="004C4617" w:rsidRDefault="004D76DE" w:rsidP="00E01CCC">
            <w:pPr>
              <w:jc w:val="center"/>
            </w:pPr>
            <w:r>
              <w:t>17</w:t>
            </w:r>
          </w:p>
        </w:tc>
      </w:tr>
    </w:tbl>
    <w:p w:rsidR="005F4C29" w:rsidRPr="004C4617" w:rsidRDefault="005F4C29"/>
    <w:sectPr w:rsidR="005F4C29" w:rsidRPr="004C4617" w:rsidSect="008A6C81">
      <w:foot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90" w:rsidRDefault="00332A90" w:rsidP="007005C2">
      <w:r>
        <w:separator/>
      </w:r>
    </w:p>
  </w:endnote>
  <w:endnote w:type="continuationSeparator" w:id="1">
    <w:p w:rsidR="00332A90" w:rsidRDefault="00332A90" w:rsidP="00700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449274"/>
      <w:docPartObj>
        <w:docPartGallery w:val="Page Numbers (Bottom of Page)"/>
        <w:docPartUnique/>
      </w:docPartObj>
    </w:sdtPr>
    <w:sdtContent>
      <w:p w:rsidR="007005C2" w:rsidRDefault="00861547">
        <w:pPr>
          <w:pStyle w:val="aa"/>
          <w:jc w:val="right"/>
        </w:pPr>
        <w:r>
          <w:fldChar w:fldCharType="begin"/>
        </w:r>
        <w:r w:rsidR="00FF781D">
          <w:instrText xml:space="preserve"> PAGE   \* MERGEFORMAT </w:instrText>
        </w:r>
        <w:r>
          <w:fldChar w:fldCharType="separate"/>
        </w:r>
        <w:r w:rsidR="00E031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05C2" w:rsidRDefault="007005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90" w:rsidRDefault="00332A90" w:rsidP="007005C2">
      <w:r>
        <w:separator/>
      </w:r>
    </w:p>
  </w:footnote>
  <w:footnote w:type="continuationSeparator" w:id="1">
    <w:p w:rsidR="00332A90" w:rsidRDefault="00332A90" w:rsidP="00700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3C5C"/>
    <w:multiLevelType w:val="hybridMultilevel"/>
    <w:tmpl w:val="BE7A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1BC9"/>
    <w:multiLevelType w:val="hybridMultilevel"/>
    <w:tmpl w:val="45B46866"/>
    <w:lvl w:ilvl="0" w:tplc="F5A0B3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67962"/>
    <w:multiLevelType w:val="hybridMultilevel"/>
    <w:tmpl w:val="0B6E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E391B"/>
    <w:multiLevelType w:val="multilevel"/>
    <w:tmpl w:val="068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21989"/>
    <w:multiLevelType w:val="hybridMultilevel"/>
    <w:tmpl w:val="9434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E44"/>
    <w:rsid w:val="0013456D"/>
    <w:rsid w:val="002E1019"/>
    <w:rsid w:val="00332A90"/>
    <w:rsid w:val="003E233C"/>
    <w:rsid w:val="003F6FBA"/>
    <w:rsid w:val="0047469C"/>
    <w:rsid w:val="004B2CFB"/>
    <w:rsid w:val="004C4617"/>
    <w:rsid w:val="004D76DE"/>
    <w:rsid w:val="00501FB1"/>
    <w:rsid w:val="005D2B2A"/>
    <w:rsid w:val="005F4C29"/>
    <w:rsid w:val="006D4FD7"/>
    <w:rsid w:val="007005C2"/>
    <w:rsid w:val="00861547"/>
    <w:rsid w:val="008A6C81"/>
    <w:rsid w:val="009D31D2"/>
    <w:rsid w:val="00A120E6"/>
    <w:rsid w:val="00BC54C7"/>
    <w:rsid w:val="00CF7E44"/>
    <w:rsid w:val="00E03117"/>
    <w:rsid w:val="00E27C72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E44"/>
    <w:pPr>
      <w:spacing w:before="100" w:beforeAutospacing="1" w:after="100" w:afterAutospacing="1"/>
    </w:pPr>
  </w:style>
  <w:style w:type="table" w:styleId="a4">
    <w:name w:val="Table Grid"/>
    <w:basedOn w:val="a1"/>
    <w:rsid w:val="00CF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F7E44"/>
    <w:rPr>
      <w:b/>
      <w:bCs/>
    </w:rPr>
  </w:style>
  <w:style w:type="paragraph" w:styleId="a6">
    <w:name w:val="No Spacing"/>
    <w:uiPriority w:val="1"/>
    <w:qFormat/>
    <w:rsid w:val="0013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01F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1F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1F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0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A6C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aragraphStyle">
    <w:name w:val="Paragraph Style"/>
    <w:rsid w:val="003F6F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8c25">
    <w:name w:val="c8 c25"/>
    <w:basedOn w:val="a"/>
    <w:rsid w:val="00A120E6"/>
    <w:pPr>
      <w:spacing w:before="12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8</cp:revision>
  <cp:lastPrinted>2018-08-24T06:03:00Z</cp:lastPrinted>
  <dcterms:created xsi:type="dcterms:W3CDTF">2018-08-09T17:14:00Z</dcterms:created>
  <dcterms:modified xsi:type="dcterms:W3CDTF">2018-08-24T06:03:00Z</dcterms:modified>
</cp:coreProperties>
</file>